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4AD" w:rsidRDefault="00D92BB0" w:rsidP="00564E3B">
      <w:pPr>
        <w:pStyle w:val="Titre1"/>
      </w:pPr>
      <w:r>
        <w:t>Retrait des ordonnances</w:t>
      </w:r>
      <w:r w:rsidR="009C6E3A">
        <w:t xml:space="preserve"> contre le travail</w:t>
      </w:r>
      <w:r>
        <w:t> !</w:t>
      </w:r>
    </w:p>
    <w:p w:rsidR="003B597E" w:rsidRDefault="003B597E" w:rsidP="003B597E">
      <w:r>
        <w:t>Les ordonnances contre le travail de Macron et de son gouvernement, c’est :</w:t>
      </w:r>
    </w:p>
    <w:p w:rsidR="003B597E" w:rsidRDefault="003B597E" w:rsidP="003B597E">
      <w:r>
        <w:t>Les contrats de « chantier » ou de « projet » étendu à toutes les branches, contre les CDI.</w:t>
      </w:r>
    </w:p>
    <w:p w:rsidR="003B597E" w:rsidRDefault="003B597E" w:rsidP="003B597E">
      <w:r>
        <w:t>Des accords à la main du patron dans les entreprises de moins de 50 salariés, sans les syndicats, avalisés par referendum.</w:t>
      </w:r>
    </w:p>
    <w:p w:rsidR="003B597E" w:rsidRDefault="003B597E" w:rsidP="003B597E">
      <w:r>
        <w:t>Des licenciements collectifs autorisés dans les grandes entreprises au seul examen de la situation en France et non plus au niveau du groupe.</w:t>
      </w:r>
    </w:p>
    <w:p w:rsidR="003B597E" w:rsidRDefault="003B597E" w:rsidP="003B597E">
      <w:r>
        <w:t>Des indemnités plafonnées en cas de licenciement abusif et un recours aux prudhommes plus limité.</w:t>
      </w:r>
    </w:p>
    <w:p w:rsidR="000451B6" w:rsidRDefault="003B597E" w:rsidP="003B597E">
      <w:r>
        <w:t>Les CHSCT supprimés.</w:t>
      </w:r>
    </w:p>
    <w:p w:rsidR="000451B6" w:rsidRDefault="000451B6" w:rsidP="000451B6">
      <w:pPr>
        <w:pStyle w:val="Titre1"/>
      </w:pPr>
      <w:r>
        <w:t>Que faire ?</w:t>
      </w:r>
    </w:p>
    <w:p w:rsidR="008C6C3C" w:rsidRDefault="00D17C46" w:rsidP="00C338A3">
      <w:pPr>
        <w:pStyle w:val="Listepuces"/>
        <w:numPr>
          <w:ilvl w:val="0"/>
          <w:numId w:val="0"/>
        </w:numPr>
      </w:pPr>
      <w:r>
        <w:t xml:space="preserve">Le PS a préparé le terrain </w:t>
      </w:r>
      <w:r w:rsidR="00625BFB">
        <w:t xml:space="preserve">à Macron </w:t>
      </w:r>
      <w:r>
        <w:t xml:space="preserve">avec la loi Hollande-Macron (2015) et la loi Hollande-El Khomri (2016). Les directions </w:t>
      </w:r>
      <w:r w:rsidR="0045136F">
        <w:t>confédérales</w:t>
      </w:r>
      <w:r>
        <w:t xml:space="preserve"> </w:t>
      </w:r>
      <w:r w:rsidR="0045136F">
        <w:t>CGT, CFDT, FO</w:t>
      </w:r>
      <w:r w:rsidR="00625BFB">
        <w:t xml:space="preserve">, CFTC, CFE </w:t>
      </w:r>
      <w:r>
        <w:t xml:space="preserve">ont considérablement facilité </w:t>
      </w:r>
      <w:r w:rsidR="00C338A3">
        <w:t>la</w:t>
      </w:r>
      <w:r>
        <w:t xml:space="preserve"> nouvelle attaque en acceptant toutes de se </w:t>
      </w:r>
      <w:r w:rsidRPr="008C6C3C">
        <w:rPr>
          <w:i/>
        </w:rPr>
        <w:t>« concerter »</w:t>
      </w:r>
      <w:r>
        <w:t xml:space="preserve"> avec le gouvernement et en lui faisant des </w:t>
      </w:r>
      <w:r w:rsidRPr="008C6C3C">
        <w:rPr>
          <w:i/>
        </w:rPr>
        <w:t>« propositions »</w:t>
      </w:r>
      <w:r>
        <w:t xml:space="preserve">. </w:t>
      </w:r>
      <w:r w:rsidR="00C338A3">
        <w:t>Elles</w:t>
      </w:r>
      <w:r w:rsidR="00F30C20">
        <w:t xml:space="preserve"> critiquent certains aspects des ordonnances mais toutes veulent poursuiv</w:t>
      </w:r>
      <w:r w:rsidR="00C338A3">
        <w:t>re</w:t>
      </w:r>
      <w:r w:rsidR="00F30C20">
        <w:t xml:space="preserve"> les négociations </w:t>
      </w:r>
      <w:r w:rsidR="00C338A3">
        <w:t>pour les</w:t>
      </w:r>
      <w:r w:rsidR="00F30C20">
        <w:t xml:space="preserve"> décrets d’application. </w:t>
      </w:r>
      <w:r w:rsidR="00305B20">
        <w:t xml:space="preserve">FO annonce de dérisoires </w:t>
      </w:r>
      <w:r w:rsidR="00305B20" w:rsidRPr="00305B20">
        <w:rPr>
          <w:i/>
        </w:rPr>
        <w:t>« recours juridiques »</w:t>
      </w:r>
      <w:r w:rsidR="00305B20">
        <w:t xml:space="preserve"> (comme avaient fait, en vain, CGT et FO l’été 2016 contre la loi travail du gouvernement PS-PRG). </w:t>
      </w:r>
      <w:r>
        <w:t xml:space="preserve">CGT, Solidaires, FSU appellent à </w:t>
      </w:r>
      <w:r w:rsidR="003C6B9A" w:rsidRPr="003C6B9A">
        <w:rPr>
          <w:i/>
        </w:rPr>
        <w:t>« </w:t>
      </w:r>
      <w:r w:rsidRPr="003C6B9A">
        <w:rPr>
          <w:i/>
        </w:rPr>
        <w:t>lutter</w:t>
      </w:r>
      <w:r>
        <w:t xml:space="preserve"> </w:t>
      </w:r>
      <w:r w:rsidRPr="00F30C20">
        <w:rPr>
          <w:i/>
        </w:rPr>
        <w:t>dans la durée »</w:t>
      </w:r>
      <w:r>
        <w:t xml:space="preserve"> en commençant par </w:t>
      </w:r>
      <w:r w:rsidR="008C6C3C" w:rsidRPr="008C6C3C">
        <w:rPr>
          <w:i/>
        </w:rPr>
        <w:t>« </w:t>
      </w:r>
      <w:r w:rsidRPr="008C6C3C">
        <w:rPr>
          <w:i/>
        </w:rPr>
        <w:t xml:space="preserve">une </w:t>
      </w:r>
      <w:r w:rsidR="008C6C3C" w:rsidRPr="008C6C3C">
        <w:rPr>
          <w:i/>
        </w:rPr>
        <w:t>journée de</w:t>
      </w:r>
      <w:r w:rsidR="008C6C3C">
        <w:rPr>
          <w:i/>
        </w:rPr>
        <w:t xml:space="preserve"> </w:t>
      </w:r>
      <w:r w:rsidR="008C6C3C" w:rsidRPr="008C6C3C">
        <w:rPr>
          <w:i/>
        </w:rPr>
        <w:t>grèves et de manifestations »</w:t>
      </w:r>
      <w:r w:rsidR="008C6C3C">
        <w:t xml:space="preserve"> </w:t>
      </w:r>
      <w:r>
        <w:t xml:space="preserve">le 12 septembre. </w:t>
      </w:r>
      <w:r w:rsidR="00FE7469">
        <w:t>La division et les diversions sont</w:t>
      </w:r>
      <w:r w:rsidR="008C6C3C">
        <w:t xml:space="preserve"> complétée</w:t>
      </w:r>
      <w:r w:rsidR="00FE7469">
        <w:t>s</w:t>
      </w:r>
      <w:r w:rsidR="008C6C3C">
        <w:t xml:space="preserve"> par </w:t>
      </w:r>
      <w:r w:rsidR="00C338A3">
        <w:t>l</w:t>
      </w:r>
      <w:r w:rsidR="003C6B9A">
        <w:t>’appel à l</w:t>
      </w:r>
      <w:r w:rsidR="00C338A3">
        <w:t>a manifestation nationale</w:t>
      </w:r>
      <w:r w:rsidR="008C6C3C">
        <w:t xml:space="preserve"> de LFI le 23</w:t>
      </w:r>
      <w:r w:rsidR="00C338A3">
        <w:t xml:space="preserve"> et </w:t>
      </w:r>
      <w:r w:rsidR="003C6B9A">
        <w:t>aux</w:t>
      </w:r>
      <w:r w:rsidR="00C338A3">
        <w:t xml:space="preserve"> manifestations devant les préfectures du PS.</w:t>
      </w:r>
    </w:p>
    <w:p w:rsidR="00711653" w:rsidRDefault="0045136F" w:rsidP="007C59AB">
      <w:r>
        <w:t>Or, les multiples journées d’action ont laissé passer toutes les attaques précédentes, dont la loi Hollande-El Khomri.</w:t>
      </w:r>
      <w:r w:rsidRPr="008C6C3C">
        <w:t xml:space="preserve"> </w:t>
      </w:r>
      <w:r>
        <w:t>Et l</w:t>
      </w:r>
      <w:r w:rsidR="008C6C3C">
        <w:t xml:space="preserve">e temps est compté car le Conseil des ministres adoptera les ordonnances le </w:t>
      </w:r>
      <w:r w:rsidR="00023277">
        <w:t xml:space="preserve">matin du </w:t>
      </w:r>
      <w:r w:rsidR="008C6C3C">
        <w:t>23 septembre et les nouvelles lois entreront en vigueur le 25 septembre. Qui peut croire que le soir du 12 (sans parler du soir du 23), le gouvernement renoncera ?</w:t>
      </w:r>
    </w:p>
    <w:p w:rsidR="000451B6" w:rsidRDefault="000451B6" w:rsidP="000451B6">
      <w:pPr>
        <w:pStyle w:val="Titre1"/>
      </w:pPr>
      <w:r>
        <w:t>Imposer aux partis et syndicats issus de la classe ouvrière :</w:t>
      </w:r>
    </w:p>
    <w:p w:rsidR="000451B6" w:rsidRDefault="000451B6" w:rsidP="000451B6">
      <w:pPr>
        <w:pStyle w:val="Paragraphedeliste"/>
        <w:numPr>
          <w:ilvl w:val="0"/>
          <w:numId w:val="11"/>
        </w:numPr>
      </w:pPr>
      <w:r>
        <w:t>Convoquez dans l’unité partout les assemblées générales</w:t>
      </w:r>
    </w:p>
    <w:p w:rsidR="008C6C3C" w:rsidRDefault="000451B6" w:rsidP="008C6C3C">
      <w:pPr>
        <w:pStyle w:val="Paragraphedeliste"/>
        <w:numPr>
          <w:ilvl w:val="0"/>
          <w:numId w:val="11"/>
        </w:numPr>
      </w:pPr>
      <w:r>
        <w:t>Rompez immédiatement toutes négociations des ordonnances et des décrets</w:t>
      </w:r>
      <w:r w:rsidR="00C338A3">
        <w:t> !</w:t>
      </w:r>
      <w:r w:rsidR="008C6C3C">
        <w:t xml:space="preserve"> </w:t>
      </w:r>
    </w:p>
    <w:p w:rsidR="008C6C3C" w:rsidRDefault="000451B6" w:rsidP="008C6C3C">
      <w:pPr>
        <w:pStyle w:val="Paragraphedeliste"/>
        <w:numPr>
          <w:ilvl w:val="0"/>
          <w:numId w:val="11"/>
        </w:numPr>
      </w:pPr>
      <w:r>
        <w:t xml:space="preserve">Prononcez-vous pour le </w:t>
      </w:r>
      <w:r w:rsidR="00E55651">
        <w:t>retrait pur et simple des ordonnances</w:t>
      </w:r>
      <w:r w:rsidR="00C338A3">
        <w:t> !</w:t>
      </w:r>
      <w:r w:rsidR="008C6C3C">
        <w:t xml:space="preserve"> </w:t>
      </w:r>
    </w:p>
    <w:p w:rsidR="00E55651" w:rsidRDefault="000451B6" w:rsidP="008C6C3C">
      <w:pPr>
        <w:pStyle w:val="Paragraphedeliste"/>
        <w:numPr>
          <w:ilvl w:val="0"/>
          <w:numId w:val="11"/>
        </w:numPr>
      </w:pPr>
      <w:r>
        <w:t xml:space="preserve">Pour gagner, assez des journées d’action, préparez la </w:t>
      </w:r>
      <w:r w:rsidR="00E55651">
        <w:t>grève générale</w:t>
      </w:r>
      <w:r w:rsidR="00C338A3">
        <w:t> !</w:t>
      </w:r>
    </w:p>
    <w:p w:rsidR="000451B6" w:rsidRDefault="000451B6" w:rsidP="000451B6"/>
    <w:p w:rsidR="000451B6" w:rsidRPr="00527DC6" w:rsidRDefault="000451B6" w:rsidP="00527DC6">
      <w:pPr>
        <w:jc w:val="left"/>
        <w:rPr>
          <w:sz w:val="28"/>
        </w:rPr>
      </w:pPr>
      <w:r w:rsidRPr="00527DC6">
        <w:rPr>
          <w:sz w:val="28"/>
        </w:rPr>
        <w:t xml:space="preserve">NOM      </w:t>
      </w:r>
      <w:r w:rsidR="00527DC6">
        <w:rPr>
          <w:sz w:val="28"/>
        </w:rPr>
        <w:t xml:space="preserve"> </w:t>
      </w:r>
      <w:r w:rsidRPr="00527DC6">
        <w:rPr>
          <w:sz w:val="28"/>
        </w:rPr>
        <w:t xml:space="preserve">     PRENOM    </w:t>
      </w:r>
      <w:r w:rsidR="00527DC6">
        <w:rPr>
          <w:sz w:val="28"/>
        </w:rPr>
        <w:t xml:space="preserve">  </w:t>
      </w:r>
      <w:r w:rsidRPr="00527DC6">
        <w:rPr>
          <w:sz w:val="28"/>
        </w:rPr>
        <w:t xml:space="preserve">   LIEU DE TRAVAIL  </w:t>
      </w:r>
      <w:r w:rsidR="00527DC6">
        <w:rPr>
          <w:sz w:val="28"/>
        </w:rPr>
        <w:t xml:space="preserve">  </w:t>
      </w:r>
      <w:r w:rsidRPr="00527DC6">
        <w:rPr>
          <w:sz w:val="28"/>
        </w:rPr>
        <w:t xml:space="preserve">    SIGNATURE  </w:t>
      </w:r>
      <w:r w:rsidR="00527DC6">
        <w:rPr>
          <w:sz w:val="28"/>
        </w:rPr>
        <w:t xml:space="preserve"> </w:t>
      </w:r>
      <w:r w:rsidRPr="00527DC6">
        <w:rPr>
          <w:sz w:val="28"/>
        </w:rPr>
        <w:t xml:space="preserve">    ADRESSE MAIL</w:t>
      </w:r>
      <w:bookmarkStart w:id="0" w:name="_GoBack"/>
      <w:bookmarkEnd w:id="0"/>
    </w:p>
    <w:sectPr w:rsidR="000451B6" w:rsidRPr="00527DC6" w:rsidSect="00C12D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albaum">
    <w:altName w:val="Courier New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Mercedes">
    <w:altName w:val="Courier New"/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vantGarde Md BT">
    <w:altName w:val="Century Gothic"/>
    <w:panose1 w:val="020B0602020202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.75pt;height:.75pt" o:bullet="t" filled="t">
        <v:fill color2="black"/>
        <v:imagedata r:id="rId1" o:title=""/>
      </v:shape>
    </w:pict>
  </w:numPicBullet>
  <w:abstractNum w:abstractNumId="0" w15:restartNumberingAfterBreak="0">
    <w:nsid w:val="FFFFFF89"/>
    <w:multiLevelType w:val="singleLevel"/>
    <w:tmpl w:val="6D887F3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674497E"/>
    <w:multiLevelType w:val="hybridMultilevel"/>
    <w:tmpl w:val="CF626386"/>
    <w:lvl w:ilvl="0" w:tplc="040C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 w15:restartNumberingAfterBreak="0">
    <w:nsid w:val="068E1593"/>
    <w:multiLevelType w:val="hybridMultilevel"/>
    <w:tmpl w:val="CA8867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477DE"/>
    <w:multiLevelType w:val="multilevel"/>
    <w:tmpl w:val="8EA03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423FC0"/>
    <w:multiLevelType w:val="hybridMultilevel"/>
    <w:tmpl w:val="1F682E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614A7"/>
    <w:multiLevelType w:val="hybridMultilevel"/>
    <w:tmpl w:val="FAFE97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A4FF2"/>
    <w:multiLevelType w:val="hybridMultilevel"/>
    <w:tmpl w:val="6BDC54C0"/>
    <w:lvl w:ilvl="0" w:tplc="040C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9" w15:restartNumberingAfterBreak="0">
    <w:nsid w:val="4BAC47A3"/>
    <w:multiLevelType w:val="hybridMultilevel"/>
    <w:tmpl w:val="D976FD66"/>
    <w:lvl w:ilvl="0" w:tplc="040C000F">
      <w:start w:val="1"/>
      <w:numFmt w:val="decimal"/>
      <w:lvlText w:val="%1."/>
      <w:lvlJc w:val="left"/>
      <w:pPr>
        <w:ind w:left="773" w:hanging="360"/>
      </w:pPr>
    </w:lvl>
    <w:lvl w:ilvl="1" w:tplc="040C0019" w:tentative="1">
      <w:start w:val="1"/>
      <w:numFmt w:val="lowerLetter"/>
      <w:lvlText w:val="%2."/>
      <w:lvlJc w:val="left"/>
      <w:pPr>
        <w:ind w:left="1493" w:hanging="360"/>
      </w:pPr>
    </w:lvl>
    <w:lvl w:ilvl="2" w:tplc="040C001B" w:tentative="1">
      <w:start w:val="1"/>
      <w:numFmt w:val="lowerRoman"/>
      <w:lvlText w:val="%3."/>
      <w:lvlJc w:val="right"/>
      <w:pPr>
        <w:ind w:left="2213" w:hanging="180"/>
      </w:pPr>
    </w:lvl>
    <w:lvl w:ilvl="3" w:tplc="040C000F" w:tentative="1">
      <w:start w:val="1"/>
      <w:numFmt w:val="decimal"/>
      <w:lvlText w:val="%4."/>
      <w:lvlJc w:val="left"/>
      <w:pPr>
        <w:ind w:left="2933" w:hanging="360"/>
      </w:pPr>
    </w:lvl>
    <w:lvl w:ilvl="4" w:tplc="040C0019" w:tentative="1">
      <w:start w:val="1"/>
      <w:numFmt w:val="lowerLetter"/>
      <w:lvlText w:val="%5."/>
      <w:lvlJc w:val="left"/>
      <w:pPr>
        <w:ind w:left="3653" w:hanging="360"/>
      </w:pPr>
    </w:lvl>
    <w:lvl w:ilvl="5" w:tplc="040C001B" w:tentative="1">
      <w:start w:val="1"/>
      <w:numFmt w:val="lowerRoman"/>
      <w:lvlText w:val="%6."/>
      <w:lvlJc w:val="right"/>
      <w:pPr>
        <w:ind w:left="4373" w:hanging="180"/>
      </w:pPr>
    </w:lvl>
    <w:lvl w:ilvl="6" w:tplc="040C000F" w:tentative="1">
      <w:start w:val="1"/>
      <w:numFmt w:val="decimal"/>
      <w:lvlText w:val="%7."/>
      <w:lvlJc w:val="left"/>
      <w:pPr>
        <w:ind w:left="5093" w:hanging="360"/>
      </w:pPr>
    </w:lvl>
    <w:lvl w:ilvl="7" w:tplc="040C0019" w:tentative="1">
      <w:start w:val="1"/>
      <w:numFmt w:val="lowerLetter"/>
      <w:lvlText w:val="%8."/>
      <w:lvlJc w:val="left"/>
      <w:pPr>
        <w:ind w:left="5813" w:hanging="360"/>
      </w:pPr>
    </w:lvl>
    <w:lvl w:ilvl="8" w:tplc="040C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0" w15:restartNumberingAfterBreak="0">
    <w:nsid w:val="4D3B0C13"/>
    <w:multiLevelType w:val="hybridMultilevel"/>
    <w:tmpl w:val="F022EE0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FD0F7E"/>
    <w:multiLevelType w:val="hybridMultilevel"/>
    <w:tmpl w:val="EA16DF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0F5C3A"/>
    <w:multiLevelType w:val="hybridMultilevel"/>
    <w:tmpl w:val="CB9822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"/>
  </w:num>
  <w:num w:numId="5">
    <w:abstractNumId w:val="2"/>
  </w:num>
  <w:num w:numId="6">
    <w:abstractNumId w:val="11"/>
  </w:num>
  <w:num w:numId="7">
    <w:abstractNumId w:val="12"/>
  </w:num>
  <w:num w:numId="8">
    <w:abstractNumId w:val="6"/>
  </w:num>
  <w:num w:numId="9">
    <w:abstractNumId w:val="10"/>
  </w:num>
  <w:num w:numId="10">
    <w:abstractNumId w:val="7"/>
  </w:num>
  <w:num w:numId="11">
    <w:abstractNumId w:val="3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D92BB0"/>
    <w:rsid w:val="000074AD"/>
    <w:rsid w:val="00023277"/>
    <w:rsid w:val="00035C4C"/>
    <w:rsid w:val="000451B6"/>
    <w:rsid w:val="00063E27"/>
    <w:rsid w:val="00075E1B"/>
    <w:rsid w:val="00113DA3"/>
    <w:rsid w:val="001248FF"/>
    <w:rsid w:val="00195A64"/>
    <w:rsid w:val="001A5C8D"/>
    <w:rsid w:val="001B0360"/>
    <w:rsid w:val="001B325A"/>
    <w:rsid w:val="001D31B3"/>
    <w:rsid w:val="001D56B9"/>
    <w:rsid w:val="001D66D8"/>
    <w:rsid w:val="00201876"/>
    <w:rsid w:val="00225E4C"/>
    <w:rsid w:val="00255257"/>
    <w:rsid w:val="00274DA9"/>
    <w:rsid w:val="002C014C"/>
    <w:rsid w:val="002D404D"/>
    <w:rsid w:val="002E011F"/>
    <w:rsid w:val="002E6B98"/>
    <w:rsid w:val="00305B20"/>
    <w:rsid w:val="0030744A"/>
    <w:rsid w:val="00317DCA"/>
    <w:rsid w:val="003219DF"/>
    <w:rsid w:val="00326C9A"/>
    <w:rsid w:val="003469D3"/>
    <w:rsid w:val="00352078"/>
    <w:rsid w:val="00383F72"/>
    <w:rsid w:val="003903FF"/>
    <w:rsid w:val="0039644A"/>
    <w:rsid w:val="003A40A7"/>
    <w:rsid w:val="003B597E"/>
    <w:rsid w:val="003C6B9A"/>
    <w:rsid w:val="003E3157"/>
    <w:rsid w:val="003F733E"/>
    <w:rsid w:val="00407529"/>
    <w:rsid w:val="004347D1"/>
    <w:rsid w:val="0045136F"/>
    <w:rsid w:val="004620EF"/>
    <w:rsid w:val="00475BDE"/>
    <w:rsid w:val="004817EE"/>
    <w:rsid w:val="004976B0"/>
    <w:rsid w:val="004C401D"/>
    <w:rsid w:val="004D23BD"/>
    <w:rsid w:val="004E380F"/>
    <w:rsid w:val="004E5107"/>
    <w:rsid w:val="004E6DE7"/>
    <w:rsid w:val="0051282D"/>
    <w:rsid w:val="00515A76"/>
    <w:rsid w:val="00527DC6"/>
    <w:rsid w:val="0053553D"/>
    <w:rsid w:val="00535A40"/>
    <w:rsid w:val="00540B9B"/>
    <w:rsid w:val="00564E3B"/>
    <w:rsid w:val="005759FB"/>
    <w:rsid w:val="0058581B"/>
    <w:rsid w:val="00593D30"/>
    <w:rsid w:val="005D6323"/>
    <w:rsid w:val="005F4F80"/>
    <w:rsid w:val="005F5EE9"/>
    <w:rsid w:val="0060572C"/>
    <w:rsid w:val="00620B27"/>
    <w:rsid w:val="00625BFB"/>
    <w:rsid w:val="00627950"/>
    <w:rsid w:val="00642B23"/>
    <w:rsid w:val="00680771"/>
    <w:rsid w:val="006962DF"/>
    <w:rsid w:val="0069672D"/>
    <w:rsid w:val="006E3F42"/>
    <w:rsid w:val="006E41C5"/>
    <w:rsid w:val="00711653"/>
    <w:rsid w:val="00717D62"/>
    <w:rsid w:val="00756886"/>
    <w:rsid w:val="00764B5A"/>
    <w:rsid w:val="007B4742"/>
    <w:rsid w:val="007C549D"/>
    <w:rsid w:val="007C59AB"/>
    <w:rsid w:val="007D7CBF"/>
    <w:rsid w:val="007F7497"/>
    <w:rsid w:val="00826954"/>
    <w:rsid w:val="00850BEA"/>
    <w:rsid w:val="00887DD8"/>
    <w:rsid w:val="008B1E1F"/>
    <w:rsid w:val="008B6E7B"/>
    <w:rsid w:val="008C0D20"/>
    <w:rsid w:val="008C6C3C"/>
    <w:rsid w:val="008D1241"/>
    <w:rsid w:val="008E0D9F"/>
    <w:rsid w:val="009157D3"/>
    <w:rsid w:val="009168C8"/>
    <w:rsid w:val="0092340E"/>
    <w:rsid w:val="00955DEB"/>
    <w:rsid w:val="0096069B"/>
    <w:rsid w:val="009633C1"/>
    <w:rsid w:val="00990C39"/>
    <w:rsid w:val="00991A51"/>
    <w:rsid w:val="009931DB"/>
    <w:rsid w:val="009A5E9F"/>
    <w:rsid w:val="009C15BF"/>
    <w:rsid w:val="009C6E3A"/>
    <w:rsid w:val="009D0DD9"/>
    <w:rsid w:val="00A042BC"/>
    <w:rsid w:val="00A10B24"/>
    <w:rsid w:val="00A15355"/>
    <w:rsid w:val="00A36943"/>
    <w:rsid w:val="00A43339"/>
    <w:rsid w:val="00A71A68"/>
    <w:rsid w:val="00A76335"/>
    <w:rsid w:val="00A76A09"/>
    <w:rsid w:val="00A908A6"/>
    <w:rsid w:val="00A92D48"/>
    <w:rsid w:val="00A9650F"/>
    <w:rsid w:val="00AC03D7"/>
    <w:rsid w:val="00B0114F"/>
    <w:rsid w:val="00B05170"/>
    <w:rsid w:val="00B137F9"/>
    <w:rsid w:val="00B347E7"/>
    <w:rsid w:val="00B4306E"/>
    <w:rsid w:val="00B45C1E"/>
    <w:rsid w:val="00B64900"/>
    <w:rsid w:val="00B852DD"/>
    <w:rsid w:val="00BA3648"/>
    <w:rsid w:val="00BC50DE"/>
    <w:rsid w:val="00BE67F4"/>
    <w:rsid w:val="00BF3B63"/>
    <w:rsid w:val="00C03541"/>
    <w:rsid w:val="00C12DB3"/>
    <w:rsid w:val="00C3184D"/>
    <w:rsid w:val="00C338A3"/>
    <w:rsid w:val="00C368A7"/>
    <w:rsid w:val="00C37DE8"/>
    <w:rsid w:val="00C60F6D"/>
    <w:rsid w:val="00C75F88"/>
    <w:rsid w:val="00CD4FCB"/>
    <w:rsid w:val="00CE5E89"/>
    <w:rsid w:val="00D17C46"/>
    <w:rsid w:val="00D35881"/>
    <w:rsid w:val="00D407F7"/>
    <w:rsid w:val="00D55BFF"/>
    <w:rsid w:val="00D92BB0"/>
    <w:rsid w:val="00DA0F6A"/>
    <w:rsid w:val="00DB66D8"/>
    <w:rsid w:val="00DB7B4D"/>
    <w:rsid w:val="00DC65B7"/>
    <w:rsid w:val="00E157D2"/>
    <w:rsid w:val="00E301CB"/>
    <w:rsid w:val="00E43258"/>
    <w:rsid w:val="00E46716"/>
    <w:rsid w:val="00E55651"/>
    <w:rsid w:val="00E6064C"/>
    <w:rsid w:val="00E67BB0"/>
    <w:rsid w:val="00EA316A"/>
    <w:rsid w:val="00EB6271"/>
    <w:rsid w:val="00EB7F21"/>
    <w:rsid w:val="00ED3969"/>
    <w:rsid w:val="00EF31C0"/>
    <w:rsid w:val="00EF41A2"/>
    <w:rsid w:val="00F128B6"/>
    <w:rsid w:val="00F26F76"/>
    <w:rsid w:val="00F30C20"/>
    <w:rsid w:val="00F42EC4"/>
    <w:rsid w:val="00F91A15"/>
    <w:rsid w:val="00FA4DA8"/>
    <w:rsid w:val="00FE7469"/>
    <w:rsid w:val="00FF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07076-E2FB-446B-A75D-B27A0566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82D"/>
    <w:pPr>
      <w:spacing w:after="120" w:line="240" w:lineRule="auto"/>
      <w:jc w:val="both"/>
    </w:pPr>
    <w:rPr>
      <w:rFonts w:ascii="Walbaum" w:hAnsi="Walbaum"/>
      <w:sz w:val="20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564E3B"/>
    <w:pPr>
      <w:keepNext/>
      <w:keepLines/>
      <w:jc w:val="center"/>
      <w:outlineLvl w:val="0"/>
    </w:pPr>
    <w:rPr>
      <w:rFonts w:ascii="Mercedes" w:eastAsiaTheme="majorEastAsia" w:hAnsi="Mercedes" w:cstheme="majorBidi"/>
      <w:bCs/>
      <w:sz w:val="48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4E5107"/>
    <w:pPr>
      <w:keepNext/>
      <w:keepLines/>
      <w:spacing w:before="240"/>
      <w:outlineLvl w:val="1"/>
    </w:pPr>
    <w:rPr>
      <w:rFonts w:ascii="Mercedes" w:eastAsiaTheme="majorEastAsia" w:hAnsi="Mercedes" w:cstheme="majorBidi"/>
      <w:bCs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64E3B"/>
    <w:rPr>
      <w:rFonts w:ascii="Mercedes" w:eastAsiaTheme="majorEastAsia" w:hAnsi="Mercedes" w:cstheme="majorBidi"/>
      <w:bCs/>
      <w:sz w:val="4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6962DF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AvantGarde Md BT" w:eastAsiaTheme="majorEastAsia" w:hAnsi="AvantGarde Md BT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962DF"/>
    <w:rPr>
      <w:rFonts w:ascii="AvantGarde Md BT" w:eastAsiaTheme="majorEastAsia" w:hAnsi="AvantGarde Md BT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4E5107"/>
    <w:rPr>
      <w:rFonts w:ascii="Mercedes" w:eastAsiaTheme="majorEastAsia" w:hAnsi="Mercedes" w:cstheme="majorBidi"/>
      <w:bCs/>
      <w:sz w:val="28"/>
      <w:szCs w:val="26"/>
    </w:rPr>
  </w:style>
  <w:style w:type="paragraph" w:styleId="Citation">
    <w:name w:val="Quote"/>
    <w:basedOn w:val="Normal"/>
    <w:next w:val="Normal"/>
    <w:link w:val="CitationCar"/>
    <w:qFormat/>
    <w:rsid w:val="006962DF"/>
    <w:pPr>
      <w:ind w:left="284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6962DF"/>
    <w:rPr>
      <w:rFonts w:ascii="Walbaum" w:hAnsi="Walbaum"/>
      <w:i/>
      <w:iCs/>
      <w:color w:val="000000" w:themeColor="text1"/>
      <w:sz w:val="20"/>
    </w:rPr>
  </w:style>
  <w:style w:type="paragraph" w:styleId="Corpsdetexte">
    <w:name w:val="Body Text"/>
    <w:link w:val="CorpsdetexteCar"/>
    <w:uiPriority w:val="99"/>
    <w:unhideWhenUsed/>
    <w:rsid w:val="004E380F"/>
    <w:pPr>
      <w:spacing w:after="120" w:line="240" w:lineRule="auto"/>
      <w:jc w:val="center"/>
    </w:pPr>
    <w:rPr>
      <w:rFonts w:ascii="Arial" w:eastAsia="Times New Roman" w:hAnsi="Arial" w:cs="Arial"/>
      <w:color w:val="000000"/>
      <w:kern w:val="28"/>
      <w:sz w:val="60"/>
      <w:szCs w:val="6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4E380F"/>
    <w:rPr>
      <w:rFonts w:ascii="Arial" w:eastAsia="Times New Roman" w:hAnsi="Arial" w:cs="Arial"/>
      <w:color w:val="000000"/>
      <w:kern w:val="28"/>
      <w:sz w:val="60"/>
      <w:szCs w:val="60"/>
      <w:lang w:eastAsia="fr-FR"/>
    </w:rPr>
  </w:style>
  <w:style w:type="character" w:styleId="lev">
    <w:name w:val="Strong"/>
    <w:basedOn w:val="Policepardfaut"/>
    <w:qFormat/>
    <w:rsid w:val="00E67BB0"/>
    <w:rPr>
      <w:b/>
      <w:bCs/>
    </w:rPr>
  </w:style>
  <w:style w:type="character" w:customStyle="1" w:styleId="sw-author">
    <w:name w:val="sw-author"/>
    <w:basedOn w:val="Policepardfaut"/>
    <w:rsid w:val="00A15355"/>
  </w:style>
  <w:style w:type="character" w:styleId="Accentuation">
    <w:name w:val="Emphasis"/>
    <w:basedOn w:val="Policepardfaut"/>
    <w:uiPriority w:val="20"/>
    <w:qFormat/>
    <w:rsid w:val="00535A4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6064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75E1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6490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12DB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2DB3"/>
    <w:rPr>
      <w:rFonts w:ascii="Segoe UI" w:hAnsi="Segoe UI" w:cs="Segoe UI"/>
      <w:sz w:val="18"/>
      <w:szCs w:val="18"/>
    </w:rPr>
  </w:style>
  <w:style w:type="paragraph" w:styleId="Listepuces">
    <w:name w:val="List Bullet"/>
    <w:basedOn w:val="Normal"/>
    <w:uiPriority w:val="99"/>
    <w:unhideWhenUsed/>
    <w:rsid w:val="00C338A3"/>
    <w:pPr>
      <w:numPr>
        <w:numId w:val="1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ibliotheque%20Philippe\Mod&#232;les%20Office%20personnalis&#233;s\2016%2007%20mod&#232;le%20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8C39F-D6DB-4E65-83E8-F3053D2F4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 07 modèle RC.dotx</Template>
  <TotalTime>12</TotalTime>
  <Pages>1</Pages>
  <Words>349</Words>
  <Characters>1922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Retrait des ordonnances contre le travail !</vt:lpstr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HERBLOT</dc:creator>
  <cp:lastModifiedBy>Philippe HERBLOT</cp:lastModifiedBy>
  <cp:revision>4</cp:revision>
  <cp:lastPrinted>2017-09-05T11:50:00Z</cp:lastPrinted>
  <dcterms:created xsi:type="dcterms:W3CDTF">2017-09-06T16:56:00Z</dcterms:created>
  <dcterms:modified xsi:type="dcterms:W3CDTF">2017-09-07T16:18:00Z</dcterms:modified>
</cp:coreProperties>
</file>